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However, the petri dishes from the room temperature samples were covered</w:t>
      </w:r>
      <w:r>
        <w:t xml:space="preserve"> </w:t>
      </w:r>
      <w:r>
        <w:t xml:space="preserve">by bacterial lawn instead of forming colonies and no distinct morphotypes</w:t>
      </w:r>
      <w:r>
        <w:t xml:space="preserve"> </w:t>
      </w:r>
      <w:r>
        <w:t xml:space="preserve">were observed (Figure 2A). In addition, I was not able to observe different</w:t>
      </w:r>
      <w:r>
        <w:t xml:space="preserve"> </w:t>
      </w:r>
      <w:r>
        <w:t xml:space="preserve">number of taxa associated with each sample using Sanger sequencing data and</w:t>
      </w:r>
      <w:r>
        <w:t xml:space="preserve"> </w:t>
      </w:r>
      <w:r>
        <w:t xml:space="preserve">put the results into BLAST as the results only provided the most</w:t>
      </w:r>
      <w:r>
        <w:t xml:space="preserve"> </w:t>
      </w:r>
      <w:r>
        <w:t xml:space="preserve">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2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1"/>
    <w:bookmarkStart w:id="7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2"/>
    <w:bookmarkStart w:id="7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3"/>
    <w:bookmarkStart w:id="7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4"/>
    <w:bookmarkStart w:id="75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5"/>
    <w:bookmarkStart w:id="7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6"/>
    <w:bookmarkStart w:id="7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7"/>
    <w:bookmarkStart w:id="7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8"/>
    <w:bookmarkStart w:id="79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9"/>
    <w:bookmarkStart w:id="80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0"/>
    <w:bookmarkStart w:id="81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1"/>
    <w:bookmarkStart w:id="82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2"/>
    <w:bookmarkStart w:id="83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3"/>
    <w:bookmarkStart w:id="84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4"/>
    <w:bookmarkStart w:id="85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5"/>
    <w:bookmarkStart w:id="86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6"/>
    <w:bookmarkStart w:id="8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7"/>
    <w:bookmarkStart w:id="88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8"/>
    <w:bookmarkStart w:id="89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9"/>
    <w:bookmarkStart w:id="90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0"/>
    <w:bookmarkStart w:id="91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1"/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2019-12-12T11:31:08Z</dcterms:created>
  <dcterms:modified xsi:type="dcterms:W3CDTF">2019-12-12T11:31:08Z</dcterms:modified>
</cp:coreProperties>
</file>